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tblCellSpacing w:w="0" w:type="dxa"/>
        <w:tblCellMar>
          <w:left w:w="0" w:type="dxa"/>
          <w:right w:w="0" w:type="dxa"/>
        </w:tblCellMar>
        <w:tblLook w:val="04A0" w:firstRow="1" w:lastRow="0" w:firstColumn="1" w:lastColumn="0" w:noHBand="0" w:noVBand="1"/>
      </w:tblPr>
      <w:tblGrid>
        <w:gridCol w:w="9000"/>
      </w:tblGrid>
      <w:tr w:rsidR="00467085" w:rsidRPr="00467085" w:rsidTr="00467085">
        <w:trPr>
          <w:tblCellSpacing w:w="0" w:type="dxa"/>
        </w:trPr>
        <w:tc>
          <w:tcPr>
            <w:tcW w:w="0" w:type="auto"/>
            <w:vAlign w:val="center"/>
            <w:hideMark/>
          </w:tcPr>
          <w:p w:rsidR="00467085" w:rsidRPr="00467085" w:rsidRDefault="00467085" w:rsidP="00467085">
            <w:pPr>
              <w:spacing w:after="0" w:line="240" w:lineRule="auto"/>
              <w:rPr>
                <w:rFonts w:ascii="Times New Roman" w:eastAsia="Times New Roman" w:hAnsi="Times New Roman" w:cs="Times New Roman"/>
                <w:color w:val="000033"/>
                <w:sz w:val="24"/>
                <w:szCs w:val="24"/>
              </w:rPr>
            </w:pPr>
            <w:r>
              <w:rPr>
                <w:rFonts w:ascii="Times New Roman" w:eastAsia="Times New Roman" w:hAnsi="Times New Roman" w:cs="Times New Roman"/>
                <w:noProof/>
                <w:color w:val="000033"/>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5715000" cy="1162050"/>
                  <wp:effectExtent l="0" t="0" r="0" b="0"/>
                  <wp:wrapSquare wrapText="bothSides"/>
                  <wp:docPr id="3" name="Picture 3" descr="http://www.15wing.af.mil/shared/AFImages/factsheet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15wing.af.mil/shared/AFImages/factsheet_prin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67085" w:rsidRPr="00467085" w:rsidTr="00467085">
        <w:trPr>
          <w:tblCellSpacing w:w="0" w:type="dxa"/>
        </w:trPr>
        <w:tc>
          <w:tcPr>
            <w:tcW w:w="0" w:type="auto"/>
            <w:vAlign w:val="center"/>
            <w:hideMark/>
          </w:tcPr>
          <w:tbl>
            <w:tblPr>
              <w:tblW w:w="0" w:type="auto"/>
              <w:tblCellSpacing w:w="0" w:type="dxa"/>
              <w:tblCellMar>
                <w:top w:w="150" w:type="dxa"/>
                <w:left w:w="150" w:type="dxa"/>
                <w:bottom w:w="150" w:type="dxa"/>
                <w:right w:w="150" w:type="dxa"/>
              </w:tblCellMar>
              <w:tblLook w:val="04A0" w:firstRow="1" w:lastRow="0" w:firstColumn="1" w:lastColumn="0" w:noHBand="0" w:noVBand="1"/>
            </w:tblPr>
            <w:tblGrid>
              <w:gridCol w:w="9000"/>
            </w:tblGrid>
            <w:tr w:rsidR="00467085" w:rsidRPr="00467085">
              <w:trPr>
                <w:tblCellSpacing w:w="0" w:type="dxa"/>
              </w:trPr>
              <w:tc>
                <w:tcPr>
                  <w:tcW w:w="0" w:type="auto"/>
                  <w:vAlign w:val="center"/>
                  <w:hideMark/>
                </w:tcPr>
                <w:p w:rsidR="00467085" w:rsidRPr="00467085" w:rsidRDefault="00467085" w:rsidP="00467085">
                  <w:pPr>
                    <w:spacing w:after="0" w:line="240" w:lineRule="auto"/>
                    <w:rPr>
                      <w:rFonts w:ascii="Times New Roman" w:eastAsia="Times New Roman" w:hAnsi="Times New Roman" w:cs="Times New Roman"/>
                      <w:color w:val="000033"/>
                      <w:sz w:val="24"/>
                      <w:szCs w:val="24"/>
                    </w:rPr>
                  </w:pPr>
                  <w:r w:rsidRPr="00467085">
                    <w:rPr>
                      <w:rFonts w:ascii="Arial" w:eastAsia="Times New Roman" w:hAnsi="Arial" w:cs="Arial"/>
                      <w:b/>
                      <w:bCs/>
                      <w:color w:val="000000"/>
                      <w:sz w:val="20"/>
                      <w:szCs w:val="20"/>
                    </w:rPr>
                    <w:t>U.S. Air Force Fact Sheet</w:t>
                  </w:r>
                </w:p>
                <w:tbl>
                  <w:tblPr>
                    <w:tblW w:w="5000" w:type="pct"/>
                    <w:tblCellSpacing w:w="0" w:type="dxa"/>
                    <w:tblCellMar>
                      <w:left w:w="0" w:type="dxa"/>
                      <w:right w:w="0" w:type="dxa"/>
                    </w:tblCellMar>
                    <w:tblLook w:val="04A0" w:firstRow="1" w:lastRow="0" w:firstColumn="1" w:lastColumn="0" w:noHBand="0" w:noVBand="1"/>
                  </w:tblPr>
                  <w:tblGrid>
                    <w:gridCol w:w="8399"/>
                    <w:gridCol w:w="301"/>
                  </w:tblGrid>
                  <w:tr w:rsidR="00467085" w:rsidRPr="00467085">
                    <w:trPr>
                      <w:tblCellSpacing w:w="0" w:type="dxa"/>
                    </w:trPr>
                    <w:tc>
                      <w:tcPr>
                        <w:tcW w:w="0" w:type="auto"/>
                        <w:vAlign w:val="center"/>
                        <w:hideMark/>
                      </w:tcPr>
                      <w:p w:rsidR="00467085" w:rsidRPr="00467085" w:rsidRDefault="00467085" w:rsidP="00467085">
                        <w:pPr>
                          <w:spacing w:after="0" w:line="240" w:lineRule="auto"/>
                          <w:rPr>
                            <w:rFonts w:ascii="Times New Roman" w:eastAsia="Times New Roman" w:hAnsi="Times New Roman" w:cs="Times New Roman"/>
                            <w:color w:val="000033"/>
                            <w:sz w:val="24"/>
                            <w:szCs w:val="24"/>
                          </w:rPr>
                        </w:pPr>
                        <w:r w:rsidRPr="00467085">
                          <w:rPr>
                            <w:rFonts w:ascii="Times New Roman" w:eastAsia="Times New Roman" w:hAnsi="Times New Roman" w:cs="Times New Roman"/>
                            <w:color w:val="000033"/>
                            <w:sz w:val="24"/>
                            <w:szCs w:val="24"/>
                          </w:rPr>
                          <w:t>15TH OPERATIONS GROUP</w:t>
                        </w:r>
                      </w:p>
                      <w:tbl>
                        <w:tblPr>
                          <w:tblpPr w:leftFromText="45" w:rightFromText="45" w:vertAnchor="text" w:tblpXSpec="right" w:tblpYSpec="center"/>
                          <w:tblW w:w="4050" w:type="dxa"/>
                          <w:tblCellSpacing w:w="0" w:type="dxa"/>
                          <w:tblCellMar>
                            <w:left w:w="0" w:type="dxa"/>
                            <w:right w:w="0" w:type="dxa"/>
                          </w:tblCellMar>
                          <w:tblLook w:val="04A0" w:firstRow="1" w:lastRow="0" w:firstColumn="1" w:lastColumn="0" w:noHBand="0" w:noVBand="1"/>
                        </w:tblPr>
                        <w:tblGrid>
                          <w:gridCol w:w="4230"/>
                        </w:tblGrid>
                        <w:tr w:rsidR="00467085" w:rsidRPr="00467085">
                          <w:trPr>
                            <w:tblCellSpacing w:w="0" w:type="dxa"/>
                          </w:trPr>
                          <w:tc>
                            <w:tcPr>
                              <w:tcW w:w="0" w:type="auto"/>
                              <w:vAlign w:val="center"/>
                              <w:hideMark/>
                            </w:tcPr>
                            <w:p w:rsidR="00467085" w:rsidRPr="00467085" w:rsidRDefault="00467085" w:rsidP="00467085">
                              <w:pPr>
                                <w:spacing w:after="0" w:line="240" w:lineRule="auto"/>
                                <w:rPr>
                                  <w:rFonts w:ascii="Times New Roman" w:eastAsia="Times New Roman" w:hAnsi="Times New Roman" w:cs="Times New Roman"/>
                                  <w:color w:val="000033"/>
                                  <w:sz w:val="24"/>
                                  <w:szCs w:val="24"/>
                                </w:rPr>
                              </w:pPr>
                              <w:r w:rsidRPr="00467085">
                                <w:rPr>
                                  <w:rFonts w:ascii="Times New Roman" w:eastAsia="Times New Roman" w:hAnsi="Times New Roman" w:cs="Times New Roman"/>
                                  <w:color w:val="000033"/>
                                  <w:sz w:val="24"/>
                                  <w:szCs w:val="24"/>
                                </w:rPr>
                                <w:t> </w:t>
                              </w:r>
                            </w:p>
                          </w:tc>
                        </w:tr>
                        <w:tr w:rsidR="00467085" w:rsidRPr="00467085">
                          <w:trPr>
                            <w:tblCellSpacing w:w="0" w:type="dxa"/>
                          </w:trPr>
                          <w:tc>
                            <w:tcPr>
                              <w:tcW w:w="0" w:type="auto"/>
                              <w:vAlign w:val="center"/>
                              <w:hideMark/>
                            </w:tcPr>
                            <w:tbl>
                              <w:tblPr>
                                <w:tblpPr w:leftFromText="45" w:rightFromText="45" w:vertAnchor="text"/>
                                <w:tblW w:w="5000" w:type="pct"/>
                                <w:tblCellSpacing w:w="0" w:type="dxa"/>
                                <w:tblCellMar>
                                  <w:top w:w="75" w:type="dxa"/>
                                  <w:left w:w="75" w:type="dxa"/>
                                  <w:bottom w:w="75" w:type="dxa"/>
                                  <w:right w:w="75" w:type="dxa"/>
                                </w:tblCellMar>
                                <w:tblLook w:val="04A0" w:firstRow="1" w:lastRow="0" w:firstColumn="1" w:lastColumn="0" w:noHBand="0" w:noVBand="1"/>
                              </w:tblPr>
                              <w:tblGrid>
                                <w:gridCol w:w="1803"/>
                                <w:gridCol w:w="2427"/>
                              </w:tblGrid>
                              <w:tr w:rsidR="00467085" w:rsidRPr="00467085">
                                <w:trPr>
                                  <w:tblCellSpacing w:w="0" w:type="dxa"/>
                                </w:trPr>
                                <w:tc>
                                  <w:tcPr>
                                    <w:tcW w:w="0" w:type="auto"/>
                                    <w:vAlign w:val="center"/>
                                    <w:hideMark/>
                                  </w:tcPr>
                                  <w:p w:rsidR="00467085" w:rsidRPr="00467085" w:rsidRDefault="00467085" w:rsidP="00467085">
                                    <w:pPr>
                                      <w:spacing w:after="0" w:line="240" w:lineRule="auto"/>
                                      <w:rPr>
                                        <w:rFonts w:ascii="Times New Roman" w:eastAsia="Times New Roman" w:hAnsi="Times New Roman" w:cs="Times New Roman"/>
                                        <w:color w:val="000033"/>
                                        <w:sz w:val="24"/>
                                        <w:szCs w:val="24"/>
                                      </w:rPr>
                                    </w:pPr>
                                  </w:p>
                                </w:tc>
                                <w:tc>
                                  <w:tcPr>
                                    <w:tcW w:w="0" w:type="auto"/>
                                    <w:vAlign w:val="center"/>
                                    <w:hideMark/>
                                  </w:tcPr>
                                  <w:p w:rsidR="00467085" w:rsidRPr="00467085" w:rsidRDefault="00467085" w:rsidP="00467085">
                                    <w:pPr>
                                      <w:spacing w:after="0" w:line="240" w:lineRule="auto"/>
                                      <w:rPr>
                                        <w:rFonts w:ascii="Times New Roman" w:eastAsia="Times New Roman" w:hAnsi="Times New Roman" w:cs="Times New Roman"/>
                                        <w:color w:val="000033"/>
                                        <w:sz w:val="24"/>
                                        <w:szCs w:val="24"/>
                                      </w:rPr>
                                    </w:pPr>
                                    <w:r w:rsidRPr="00467085">
                                      <w:rPr>
                                        <w:rFonts w:ascii="Times New Roman" w:eastAsia="Times New Roman" w:hAnsi="Times New Roman" w:cs="Times New Roman"/>
                                        <w:color w:val="000033"/>
                                        <w:sz w:val="24"/>
                                        <w:szCs w:val="24"/>
                                      </w:rPr>
                                      <w:t> </w:t>
                                    </w:r>
                                  </w:p>
                                </w:tc>
                              </w:tr>
                              <w:tr w:rsidR="00467085" w:rsidRPr="00467085">
                                <w:trPr>
                                  <w:tblCellSpacing w:w="0" w:type="dxa"/>
                                </w:trPr>
                                <w:tc>
                                  <w:tcPr>
                                    <w:tcW w:w="0" w:type="auto"/>
                                    <w:gridSpan w:val="2"/>
                                    <w:vAlign w:val="center"/>
                                    <w:hideMark/>
                                  </w:tcPr>
                                  <w:tbl>
                                    <w:tblPr>
                                      <w:tblpPr w:leftFromText="45" w:rightFromText="45" w:vertAnchor="text"/>
                                      <w:tblW w:w="5000" w:type="pct"/>
                                      <w:tblCellSpacing w:w="0" w:type="dxa"/>
                                      <w:tblCellMar>
                                        <w:top w:w="75" w:type="dxa"/>
                                        <w:left w:w="75" w:type="dxa"/>
                                        <w:bottom w:w="75" w:type="dxa"/>
                                        <w:right w:w="75" w:type="dxa"/>
                                      </w:tblCellMar>
                                      <w:tblLook w:val="04A0" w:firstRow="1" w:lastRow="0" w:firstColumn="1" w:lastColumn="0" w:noHBand="0" w:noVBand="1"/>
                                    </w:tblPr>
                                    <w:tblGrid>
                                      <w:gridCol w:w="4080"/>
                                    </w:tblGrid>
                                    <w:tr w:rsidR="00467085" w:rsidRPr="00467085" w:rsidTr="00467085">
                                      <w:trPr>
                                        <w:tblCellSpacing w:w="0" w:type="dxa"/>
                                      </w:trPr>
                                      <w:tc>
                                        <w:tcPr>
                                          <w:tcW w:w="0" w:type="auto"/>
                                          <w:vAlign w:val="center"/>
                                          <w:hideMark/>
                                        </w:tcPr>
                                        <w:p w:rsidR="00467085" w:rsidRPr="00467085" w:rsidRDefault="00467085" w:rsidP="00467085">
                                          <w:pPr>
                                            <w:spacing w:after="0" w:line="240" w:lineRule="auto"/>
                                            <w:rPr>
                                              <w:rFonts w:ascii="Times New Roman" w:eastAsia="Times New Roman" w:hAnsi="Times New Roman" w:cs="Times New Roman"/>
                                              <w:color w:val="000033"/>
                                              <w:sz w:val="24"/>
                                              <w:szCs w:val="24"/>
                                            </w:rPr>
                                          </w:pPr>
                                          <w:r>
                                            <w:rPr>
                                              <w:rFonts w:ascii="Times New Roman" w:eastAsia="Times New Roman" w:hAnsi="Times New Roman" w:cs="Times New Roman"/>
                                              <w:noProof/>
                                              <w:color w:val="000033"/>
                                              <w:sz w:val="24"/>
                                              <w:szCs w:val="24"/>
                                            </w:rPr>
                                            <w:drawing>
                                              <wp:inline distT="0" distB="0" distL="0" distR="0">
                                                <wp:extent cx="2488565" cy="2576195"/>
                                                <wp:effectExtent l="0" t="0" r="6985" b="0"/>
                                                <wp:docPr id="2" name="Picture 2" descr="15th OG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th OG Shiel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88565" cy="2576195"/>
                                                        </a:xfrm>
                                                        <a:prstGeom prst="rect">
                                                          <a:avLst/>
                                                        </a:prstGeom>
                                                        <a:noFill/>
                                                        <a:ln>
                                                          <a:noFill/>
                                                        </a:ln>
                                                      </pic:spPr>
                                                    </pic:pic>
                                                  </a:graphicData>
                                                </a:graphic>
                                              </wp:inline>
                                            </w:drawing>
                                          </w:r>
                                        </w:p>
                                      </w:tc>
                                    </w:tr>
                                    <w:tr w:rsidR="00467085" w:rsidRPr="00467085" w:rsidTr="00467085">
                                      <w:trPr>
                                        <w:tblCellSpacing w:w="0" w:type="dxa"/>
                                      </w:trPr>
                                      <w:tc>
                                        <w:tcPr>
                                          <w:tcW w:w="0" w:type="auto"/>
                                          <w:vAlign w:val="center"/>
                                          <w:hideMark/>
                                        </w:tcPr>
                                        <w:p w:rsidR="00467085" w:rsidRPr="00467085" w:rsidRDefault="00467085" w:rsidP="00467085">
                                          <w:pPr>
                                            <w:spacing w:after="0" w:line="240" w:lineRule="auto"/>
                                            <w:rPr>
                                              <w:rFonts w:ascii="Times New Roman" w:eastAsia="Times New Roman" w:hAnsi="Times New Roman" w:cs="Times New Roman"/>
                                              <w:color w:val="000033"/>
                                              <w:sz w:val="24"/>
                                              <w:szCs w:val="24"/>
                                            </w:rPr>
                                          </w:pPr>
                                          <w:r w:rsidRPr="00467085">
                                            <w:rPr>
                                              <w:rFonts w:ascii="Times New Roman" w:eastAsia="Times New Roman" w:hAnsi="Times New Roman" w:cs="Times New Roman"/>
                                              <w:color w:val="000033"/>
                                              <w:sz w:val="24"/>
                                              <w:szCs w:val="24"/>
                                            </w:rPr>
                                            <w:t xml:space="preserve">15th Operations Group Shield </w:t>
                                          </w:r>
                                        </w:p>
                                      </w:tc>
                                    </w:tr>
                                  </w:tbl>
                                  <w:p w:rsidR="00467085" w:rsidRPr="00467085" w:rsidRDefault="00467085" w:rsidP="00467085">
                                    <w:pPr>
                                      <w:spacing w:after="0" w:line="240" w:lineRule="auto"/>
                                      <w:rPr>
                                        <w:rFonts w:ascii="Times New Roman" w:eastAsia="Times New Roman" w:hAnsi="Times New Roman" w:cs="Times New Roman"/>
                                        <w:color w:val="000033"/>
                                        <w:sz w:val="24"/>
                                        <w:szCs w:val="24"/>
                                      </w:rPr>
                                    </w:pPr>
                                  </w:p>
                                </w:tc>
                              </w:tr>
                            </w:tbl>
                            <w:p w:rsidR="00467085" w:rsidRPr="00467085" w:rsidRDefault="00467085" w:rsidP="00467085">
                              <w:pPr>
                                <w:spacing w:after="0" w:line="240" w:lineRule="auto"/>
                                <w:rPr>
                                  <w:rFonts w:ascii="Times New Roman" w:eastAsia="Times New Roman" w:hAnsi="Times New Roman" w:cs="Times New Roman"/>
                                  <w:color w:val="000033"/>
                                  <w:sz w:val="24"/>
                                  <w:szCs w:val="24"/>
                                </w:rPr>
                              </w:pPr>
                            </w:p>
                          </w:tc>
                        </w:tr>
                      </w:tbl>
                      <w:p w:rsidR="00467085" w:rsidRPr="00467085" w:rsidRDefault="00467085" w:rsidP="00365545">
                        <w:pPr>
                          <w:spacing w:after="240" w:line="240" w:lineRule="auto"/>
                          <w:rPr>
                            <w:rFonts w:ascii="Times New Roman" w:eastAsia="Times New Roman" w:hAnsi="Times New Roman" w:cs="Times New Roman"/>
                            <w:color w:val="000033"/>
                            <w:sz w:val="24"/>
                            <w:szCs w:val="24"/>
                          </w:rPr>
                        </w:pPr>
                        <w:r w:rsidRPr="00467085">
                          <w:rPr>
                            <w:rFonts w:ascii="Times New Roman" w:eastAsia="Times New Roman" w:hAnsi="Times New Roman" w:cs="Times New Roman"/>
                            <w:color w:val="000033"/>
                            <w:sz w:val="24"/>
                            <w:szCs w:val="24"/>
                          </w:rPr>
                          <w:br/>
                        </w:r>
                        <w:r w:rsidRPr="00467085">
                          <w:rPr>
                            <w:rFonts w:ascii="Arial" w:eastAsia="Times New Roman" w:hAnsi="Arial" w:cs="Arial"/>
                            <w:b/>
                            <w:bCs/>
                            <w:color w:val="000000"/>
                            <w:sz w:val="20"/>
                            <w:szCs w:val="20"/>
                          </w:rPr>
                          <w:t>15TH OPERATIONS GROUP</w:t>
                        </w:r>
                        <w:r w:rsidRPr="00467085">
                          <w:rPr>
                            <w:rFonts w:ascii="Arial" w:eastAsia="Times New Roman" w:hAnsi="Arial" w:cs="Arial"/>
                            <w:color w:val="000000"/>
                            <w:sz w:val="20"/>
                            <w:szCs w:val="20"/>
                          </w:rPr>
                          <w:t xml:space="preserve"> </w:t>
                        </w:r>
                        <w:r w:rsidRPr="00467085">
                          <w:rPr>
                            <w:rFonts w:ascii="Arial" w:eastAsia="Times New Roman" w:hAnsi="Arial" w:cs="Arial"/>
                            <w:color w:val="000000"/>
                            <w:sz w:val="20"/>
                            <w:szCs w:val="20"/>
                          </w:rPr>
                          <w:br/>
                        </w:r>
                        <w:r w:rsidRPr="00467085">
                          <w:rPr>
                            <w:rFonts w:ascii="Arial" w:eastAsia="Times New Roman" w:hAnsi="Arial" w:cs="Arial"/>
                            <w:i/>
                            <w:iCs/>
                            <w:color w:val="000000"/>
                            <w:sz w:val="20"/>
                            <w:szCs w:val="20"/>
                          </w:rPr>
                          <w:t>Lineage and Honors History of the 15th Operations Group (PACAF)</w:t>
                        </w:r>
                        <w:r w:rsidRPr="00467085">
                          <w:rPr>
                            <w:rFonts w:ascii="Arial" w:eastAsia="Times New Roman" w:hAnsi="Arial" w:cs="Arial"/>
                            <w:color w:val="000000"/>
                            <w:sz w:val="20"/>
                            <w:szCs w:val="20"/>
                          </w:rPr>
                          <w:t> </w:t>
                        </w:r>
                        <w:r w:rsidRPr="00467085">
                          <w:rPr>
                            <w:rFonts w:ascii="Arial" w:eastAsia="Times New Roman" w:hAnsi="Arial" w:cs="Arial"/>
                            <w:color w:val="000000"/>
                            <w:sz w:val="20"/>
                            <w:szCs w:val="20"/>
                          </w:rPr>
                          <w:br/>
                        </w:r>
                        <w:r w:rsidRPr="00467085">
                          <w:rPr>
                            <w:rFonts w:ascii="Arial" w:eastAsia="Times New Roman" w:hAnsi="Arial" w:cs="Arial"/>
                            <w:b/>
                            <w:bCs/>
                            <w:color w:val="000000"/>
                            <w:sz w:val="20"/>
                            <w:szCs w:val="20"/>
                          </w:rPr>
                          <w:br/>
                          <w:t>Lineage.</w:t>
                        </w:r>
                        <w:r w:rsidRPr="00467085">
                          <w:rPr>
                            <w:rFonts w:ascii="Arial" w:eastAsia="Times New Roman" w:hAnsi="Arial" w:cs="Arial"/>
                            <w:color w:val="000000"/>
                            <w:sz w:val="20"/>
                            <w:szCs w:val="20"/>
                          </w:rPr>
                          <w:t xml:space="preserve"> Established as 15 Operations Group on 1 Apr 1992. Activated on 13 Apr 1992. </w:t>
                        </w:r>
                        <w:r w:rsidRPr="00467085">
                          <w:rPr>
                            <w:rFonts w:ascii="Arial" w:eastAsia="Times New Roman" w:hAnsi="Arial" w:cs="Arial"/>
                            <w:color w:val="000000"/>
                            <w:sz w:val="20"/>
                            <w:szCs w:val="20"/>
                          </w:rPr>
                          <w:br/>
                        </w:r>
                        <w:r w:rsidRPr="00467085">
                          <w:rPr>
                            <w:rFonts w:ascii="Arial" w:eastAsia="Times New Roman" w:hAnsi="Arial" w:cs="Arial"/>
                            <w:color w:val="000000"/>
                            <w:sz w:val="20"/>
                            <w:szCs w:val="20"/>
                          </w:rPr>
                          <w:br/>
                        </w:r>
                        <w:r w:rsidRPr="00467085">
                          <w:rPr>
                            <w:rFonts w:ascii="Arial" w:eastAsia="Times New Roman" w:hAnsi="Arial" w:cs="Arial"/>
                            <w:b/>
                            <w:bCs/>
                            <w:color w:val="000000"/>
                            <w:sz w:val="20"/>
                            <w:szCs w:val="20"/>
                          </w:rPr>
                          <w:t>Assignments.</w:t>
                        </w:r>
                        <w:r w:rsidRPr="00467085">
                          <w:rPr>
                            <w:rFonts w:ascii="Arial" w:eastAsia="Times New Roman" w:hAnsi="Arial" w:cs="Arial"/>
                            <w:color w:val="000000"/>
                            <w:sz w:val="20"/>
                            <w:szCs w:val="20"/>
                          </w:rPr>
                          <w:t xml:space="preserve"> 15 Air Base (later, 15 Airlift) Wing, 13 Apr 1992-. </w:t>
                        </w:r>
                        <w:r w:rsidRPr="00467085">
                          <w:rPr>
                            <w:rFonts w:ascii="Arial" w:eastAsia="Times New Roman" w:hAnsi="Arial" w:cs="Arial"/>
                            <w:color w:val="000000"/>
                            <w:sz w:val="20"/>
                            <w:szCs w:val="20"/>
                          </w:rPr>
                          <w:br/>
                        </w:r>
                        <w:r w:rsidRPr="00467085">
                          <w:rPr>
                            <w:rFonts w:ascii="Arial" w:eastAsia="Times New Roman" w:hAnsi="Arial" w:cs="Arial"/>
                            <w:color w:val="000000"/>
                            <w:sz w:val="20"/>
                            <w:szCs w:val="20"/>
                          </w:rPr>
                          <w:br/>
                        </w:r>
                        <w:r w:rsidRPr="00467085">
                          <w:rPr>
                            <w:rFonts w:ascii="Arial" w:eastAsia="Times New Roman" w:hAnsi="Arial" w:cs="Arial"/>
                            <w:b/>
                            <w:bCs/>
                            <w:color w:val="000000"/>
                            <w:sz w:val="20"/>
                            <w:szCs w:val="20"/>
                          </w:rPr>
                          <w:t>Components. Squadrons:</w:t>
                        </w:r>
                        <w:r w:rsidRPr="00467085">
                          <w:rPr>
                            <w:rFonts w:ascii="Arial" w:eastAsia="Times New Roman" w:hAnsi="Arial" w:cs="Arial"/>
                            <w:color w:val="000000"/>
                            <w:sz w:val="20"/>
                            <w:szCs w:val="20"/>
                          </w:rPr>
                          <w:t xml:space="preserve"> 65 Airlift, 13 Apr 1992; 535 AS, 18 Apr 05; 15 OSS, 20 Dec 05; 25 ASOS, 1 Aug 94-1 Nov 08. 15 Air Base (later, 15 Airlift) Wing, 13 Apr 1992-18 May 2010; 15 Wing, 18 May 2010-. 96 Air Refueling, 23 Jul 2010; 19 Fighter, 4 Oct 2010</w:t>
                        </w:r>
                        <w:r w:rsidRPr="00467085">
                          <w:rPr>
                            <w:rFonts w:ascii="Arial" w:eastAsia="Times New Roman" w:hAnsi="Arial" w:cs="Arial"/>
                            <w:color w:val="000000"/>
                            <w:sz w:val="20"/>
                            <w:szCs w:val="20"/>
                          </w:rPr>
                          <w:br/>
                          <w:t> </w:t>
                        </w:r>
                        <w:r w:rsidRPr="00467085">
                          <w:rPr>
                            <w:rFonts w:ascii="Arial" w:eastAsia="Times New Roman" w:hAnsi="Arial" w:cs="Arial"/>
                            <w:color w:val="000000"/>
                            <w:sz w:val="20"/>
                            <w:szCs w:val="20"/>
                          </w:rPr>
                          <w:br/>
                        </w:r>
                        <w:r w:rsidRPr="00467085">
                          <w:rPr>
                            <w:rFonts w:ascii="Arial" w:eastAsia="Times New Roman" w:hAnsi="Arial" w:cs="Arial"/>
                            <w:b/>
                            <w:bCs/>
                            <w:color w:val="000000"/>
                            <w:sz w:val="20"/>
                            <w:szCs w:val="20"/>
                          </w:rPr>
                          <w:t>Stations. </w:t>
                        </w:r>
                        <w:r w:rsidRPr="00467085">
                          <w:rPr>
                            <w:rFonts w:ascii="Arial" w:eastAsia="Times New Roman" w:hAnsi="Arial" w:cs="Arial"/>
                            <w:color w:val="000000"/>
                            <w:sz w:val="20"/>
                            <w:szCs w:val="20"/>
                          </w:rPr>
                          <w:t>Hickam AFB, HI, 13 Apr 1992-18 May 2010; Joint Base Pearl Harbor-Hickam, 18 May 2010-.</w:t>
                        </w:r>
                        <w:r w:rsidRPr="00467085">
                          <w:rPr>
                            <w:rFonts w:ascii="Arial" w:eastAsia="Times New Roman" w:hAnsi="Arial" w:cs="Arial"/>
                            <w:color w:val="000000"/>
                            <w:sz w:val="20"/>
                            <w:szCs w:val="20"/>
                          </w:rPr>
                          <w:br/>
                          <w:t> </w:t>
                        </w:r>
                        <w:r w:rsidRPr="00467085">
                          <w:rPr>
                            <w:rFonts w:ascii="Arial" w:eastAsia="Times New Roman" w:hAnsi="Arial" w:cs="Arial"/>
                            <w:color w:val="000000"/>
                            <w:sz w:val="20"/>
                            <w:szCs w:val="20"/>
                          </w:rPr>
                          <w:br/>
                        </w:r>
                        <w:r w:rsidRPr="00467085">
                          <w:rPr>
                            <w:rFonts w:ascii="Arial" w:eastAsia="Times New Roman" w:hAnsi="Arial" w:cs="Arial"/>
                            <w:b/>
                            <w:bCs/>
                            <w:color w:val="000000"/>
                            <w:sz w:val="20"/>
                            <w:szCs w:val="20"/>
                          </w:rPr>
                          <w:t>Commanders.</w:t>
                        </w:r>
                        <w:r w:rsidRPr="00467085">
                          <w:rPr>
                            <w:rFonts w:ascii="Arial" w:eastAsia="Times New Roman" w:hAnsi="Arial" w:cs="Arial"/>
                            <w:color w:val="000000"/>
                            <w:sz w:val="20"/>
                            <w:szCs w:val="20"/>
                          </w:rPr>
                          <w:t xml:space="preserve"> Col Jerry C. </w:t>
                        </w:r>
                        <w:proofErr w:type="spellStart"/>
                        <w:r w:rsidRPr="00467085">
                          <w:rPr>
                            <w:rFonts w:ascii="Arial" w:eastAsia="Times New Roman" w:hAnsi="Arial" w:cs="Arial"/>
                            <w:color w:val="000000"/>
                            <w:sz w:val="20"/>
                            <w:szCs w:val="20"/>
                          </w:rPr>
                          <w:t>Angley</w:t>
                        </w:r>
                        <w:proofErr w:type="spellEnd"/>
                        <w:r w:rsidRPr="00467085">
                          <w:rPr>
                            <w:rFonts w:ascii="Arial" w:eastAsia="Times New Roman" w:hAnsi="Arial" w:cs="Arial"/>
                            <w:color w:val="000000"/>
                            <w:sz w:val="20"/>
                            <w:szCs w:val="20"/>
                          </w:rPr>
                          <w:t xml:space="preserve">, 26 Apr 1992; Col James E. </w:t>
                        </w:r>
                        <w:proofErr w:type="spellStart"/>
                        <w:r w:rsidRPr="00467085">
                          <w:rPr>
                            <w:rFonts w:ascii="Arial" w:eastAsia="Times New Roman" w:hAnsi="Arial" w:cs="Arial"/>
                            <w:color w:val="000000"/>
                            <w:sz w:val="20"/>
                            <w:szCs w:val="20"/>
                          </w:rPr>
                          <w:t>Stieber</w:t>
                        </w:r>
                        <w:proofErr w:type="spellEnd"/>
                        <w:r w:rsidRPr="00467085">
                          <w:rPr>
                            <w:rFonts w:ascii="Arial" w:eastAsia="Times New Roman" w:hAnsi="Arial" w:cs="Arial"/>
                            <w:color w:val="000000"/>
                            <w:sz w:val="20"/>
                            <w:szCs w:val="20"/>
                          </w:rPr>
                          <w:t xml:space="preserve">, 21 Jul 1992; Col Kenneth L. Black, 27 Apr 1994; Col Frank R. Sizemore, 11 Jul 1996; Col Robert J. Settle II, 14 Jul 1998; Col David A. Razo, 18 Apr 2000; Lt Col Michael A. Fleck 4 Jan 2002; Col Raymond G. Torres 3 Jul 02; Col Jeffrey L. Fraser 28 Apr 03; Col Steven L. </w:t>
                        </w:r>
                        <w:proofErr w:type="spellStart"/>
                        <w:r w:rsidRPr="00467085">
                          <w:rPr>
                            <w:rFonts w:ascii="Arial" w:eastAsia="Times New Roman" w:hAnsi="Arial" w:cs="Arial"/>
                            <w:color w:val="000000"/>
                            <w:sz w:val="20"/>
                            <w:szCs w:val="20"/>
                          </w:rPr>
                          <w:t>Groenheim</w:t>
                        </w:r>
                        <w:proofErr w:type="spellEnd"/>
                        <w:r w:rsidRPr="00467085">
                          <w:rPr>
                            <w:rFonts w:ascii="Arial" w:eastAsia="Times New Roman" w:hAnsi="Arial" w:cs="Arial"/>
                            <w:color w:val="000000"/>
                            <w:sz w:val="20"/>
                            <w:szCs w:val="20"/>
                          </w:rPr>
                          <w:t xml:space="preserve">; 6 May 05; Col Andrew M. </w:t>
                        </w:r>
                        <w:proofErr w:type="spellStart"/>
                        <w:r w:rsidRPr="00467085">
                          <w:rPr>
                            <w:rFonts w:ascii="Arial" w:eastAsia="Times New Roman" w:hAnsi="Arial" w:cs="Arial"/>
                            <w:color w:val="000000"/>
                            <w:sz w:val="20"/>
                            <w:szCs w:val="20"/>
                          </w:rPr>
                          <w:t>Hockman</w:t>
                        </w:r>
                        <w:proofErr w:type="spellEnd"/>
                        <w:r w:rsidRPr="00467085">
                          <w:rPr>
                            <w:rFonts w:ascii="Arial" w:eastAsia="Times New Roman" w:hAnsi="Arial" w:cs="Arial"/>
                            <w:color w:val="000000"/>
                            <w:sz w:val="20"/>
                            <w:szCs w:val="20"/>
                          </w:rPr>
                          <w:t xml:space="preserve"> 16 Mar 07-. Col Andrew M. </w:t>
                        </w:r>
                        <w:proofErr w:type="spellStart"/>
                        <w:r w:rsidRPr="00467085">
                          <w:rPr>
                            <w:rFonts w:ascii="Arial" w:eastAsia="Times New Roman" w:hAnsi="Arial" w:cs="Arial"/>
                            <w:color w:val="000000"/>
                            <w:sz w:val="20"/>
                            <w:szCs w:val="20"/>
                          </w:rPr>
                          <w:t>Hockman</w:t>
                        </w:r>
                        <w:proofErr w:type="spellEnd"/>
                        <w:r w:rsidRPr="00467085">
                          <w:rPr>
                            <w:rFonts w:ascii="Arial" w:eastAsia="Times New Roman" w:hAnsi="Arial" w:cs="Arial"/>
                            <w:color w:val="000000"/>
                            <w:sz w:val="20"/>
                            <w:szCs w:val="20"/>
                          </w:rPr>
                          <w:t xml:space="preserve"> 16 Mar 2007; Col Jeffrey W. Morgan, 30 Jun 2009; Col David D. </w:t>
                        </w:r>
                        <w:proofErr w:type="spellStart"/>
                        <w:r w:rsidRPr="00467085">
                          <w:rPr>
                            <w:rFonts w:ascii="Arial" w:eastAsia="Times New Roman" w:hAnsi="Arial" w:cs="Arial"/>
                            <w:color w:val="000000"/>
                            <w:sz w:val="20"/>
                            <w:szCs w:val="20"/>
                          </w:rPr>
                          <w:t>Baldessari</w:t>
                        </w:r>
                        <w:proofErr w:type="spellEnd"/>
                        <w:r w:rsidRPr="00467085">
                          <w:rPr>
                            <w:rFonts w:ascii="Arial" w:eastAsia="Times New Roman" w:hAnsi="Arial" w:cs="Arial"/>
                            <w:color w:val="000000"/>
                            <w:sz w:val="20"/>
                            <w:szCs w:val="20"/>
                          </w:rPr>
                          <w:t>, 8 Jul 2011; Col Michael Merritt, 21 June 2013</w:t>
                        </w:r>
                        <w:r w:rsidR="00365545">
                          <w:rPr>
                            <w:rFonts w:ascii="Arial" w:eastAsia="Times New Roman" w:hAnsi="Arial" w:cs="Arial"/>
                            <w:color w:val="000000"/>
                            <w:sz w:val="20"/>
                            <w:szCs w:val="20"/>
                          </w:rPr>
                          <w:t xml:space="preserve">; Col Charles </w:t>
                        </w:r>
                        <w:proofErr w:type="spellStart"/>
                        <w:r w:rsidR="00365545">
                          <w:rPr>
                            <w:rFonts w:ascii="Arial" w:eastAsia="Times New Roman" w:hAnsi="Arial" w:cs="Arial"/>
                            <w:color w:val="000000"/>
                            <w:sz w:val="20"/>
                            <w:szCs w:val="20"/>
                          </w:rPr>
                          <w:t>Velin</w:t>
                        </w:r>
                        <w:bookmarkStart w:id="0" w:name="_GoBack"/>
                        <w:bookmarkEnd w:id="0"/>
                        <w:r>
                          <w:rPr>
                            <w:rFonts w:ascii="Arial" w:eastAsia="Times New Roman" w:hAnsi="Arial" w:cs="Arial"/>
                            <w:color w:val="000000"/>
                            <w:sz w:val="20"/>
                            <w:szCs w:val="20"/>
                          </w:rPr>
                          <w:t>o</w:t>
                        </w:r>
                        <w:proofErr w:type="spellEnd"/>
                        <w:r>
                          <w:rPr>
                            <w:rFonts w:ascii="Arial" w:eastAsia="Times New Roman" w:hAnsi="Arial" w:cs="Arial"/>
                            <w:color w:val="000000"/>
                            <w:sz w:val="20"/>
                            <w:szCs w:val="20"/>
                          </w:rPr>
                          <w:t>, 18 June 2015</w:t>
                        </w:r>
                        <w:r w:rsidRPr="00467085">
                          <w:rPr>
                            <w:rFonts w:ascii="Arial" w:eastAsia="Times New Roman" w:hAnsi="Arial" w:cs="Arial"/>
                            <w:color w:val="000000"/>
                            <w:sz w:val="20"/>
                            <w:szCs w:val="20"/>
                          </w:rPr>
                          <w:t>.</w:t>
                        </w:r>
                        <w:r w:rsidRPr="00467085">
                          <w:rPr>
                            <w:rFonts w:ascii="Arial" w:eastAsia="Times New Roman" w:hAnsi="Arial" w:cs="Arial"/>
                            <w:color w:val="000000"/>
                            <w:sz w:val="20"/>
                            <w:szCs w:val="20"/>
                          </w:rPr>
                          <w:br/>
                          <w:t> </w:t>
                        </w:r>
                        <w:r w:rsidRPr="00467085">
                          <w:rPr>
                            <w:rFonts w:ascii="Arial" w:eastAsia="Times New Roman" w:hAnsi="Arial" w:cs="Arial"/>
                            <w:color w:val="000000"/>
                            <w:sz w:val="20"/>
                            <w:szCs w:val="20"/>
                          </w:rPr>
                          <w:br/>
                        </w:r>
                        <w:r w:rsidRPr="00467085">
                          <w:rPr>
                            <w:rFonts w:ascii="Arial" w:eastAsia="Times New Roman" w:hAnsi="Arial" w:cs="Arial"/>
                            <w:b/>
                            <w:bCs/>
                            <w:color w:val="000000"/>
                            <w:sz w:val="20"/>
                            <w:szCs w:val="20"/>
                          </w:rPr>
                          <w:t>Aircraft.</w:t>
                        </w:r>
                        <w:r w:rsidRPr="00467085">
                          <w:rPr>
                            <w:rFonts w:ascii="Arial" w:eastAsia="Times New Roman" w:hAnsi="Arial" w:cs="Arial"/>
                            <w:color w:val="000000"/>
                            <w:sz w:val="20"/>
                            <w:szCs w:val="20"/>
                          </w:rPr>
                          <w:t xml:space="preserve"> C-135, 1992-2003; C-37, 2002-, C-40, 2003-; C-17, 2005-; KC-135, 2010-; F-22, 2010-.</w:t>
                        </w:r>
                        <w:r w:rsidRPr="00467085">
                          <w:rPr>
                            <w:rFonts w:ascii="Arial" w:eastAsia="Times New Roman" w:hAnsi="Arial" w:cs="Arial"/>
                            <w:color w:val="000000"/>
                            <w:sz w:val="20"/>
                            <w:szCs w:val="20"/>
                          </w:rPr>
                          <w:br/>
                        </w:r>
                        <w:r w:rsidRPr="00467085">
                          <w:rPr>
                            <w:rFonts w:ascii="Arial" w:eastAsia="Times New Roman" w:hAnsi="Arial" w:cs="Arial"/>
                            <w:color w:val="000000"/>
                            <w:sz w:val="20"/>
                            <w:szCs w:val="20"/>
                          </w:rPr>
                          <w:br/>
                        </w:r>
                        <w:r w:rsidRPr="00467085">
                          <w:rPr>
                            <w:rFonts w:ascii="Arial" w:eastAsia="Times New Roman" w:hAnsi="Arial" w:cs="Arial"/>
                            <w:b/>
                            <w:bCs/>
                            <w:color w:val="000000"/>
                            <w:sz w:val="20"/>
                            <w:szCs w:val="20"/>
                          </w:rPr>
                          <w:t>Operations.</w:t>
                        </w:r>
                        <w:r w:rsidRPr="00467085">
                          <w:rPr>
                            <w:rFonts w:ascii="Arial" w:eastAsia="Times New Roman" w:hAnsi="Arial" w:cs="Arial"/>
                            <w:color w:val="000000"/>
                            <w:sz w:val="20"/>
                            <w:szCs w:val="20"/>
                          </w:rPr>
                          <w:t xml:space="preserve"> Established in Apr 1992 as part of the objective wing reorganization, the 15th Operations Group assumed responsibility from the 15th Air Base Wing for managing operational matters at Hickam AFB, Bellows AFS, and Wake Island Airfield. From 1992, the group had one airlift squadron assigned and equipped with C-135 (after 2003 C-37 and C-40) aircraft, which provided transportation for the Commander, US Pacific Command, Commander, Pacific Air Forces, and other high ranking civilian, military, and foreign dignitaries. From 2006, the group had an additional airlift squadron equipped with C-17A aircraft. From 2010, the group had a refueling squadron equipped with KC-135 aircraft, operated in conjunction with the 154th Wing of the Hawaii National Guard, and a fighter squadron equipped with F-22 Raptor aircraft, also operated in conjunction with the 154th Wing. Also provided command and control </w:t>
                        </w:r>
                        <w:r w:rsidRPr="00467085">
                          <w:rPr>
                            <w:rFonts w:ascii="Arial" w:eastAsia="Times New Roman" w:hAnsi="Arial" w:cs="Arial"/>
                            <w:color w:val="000000"/>
                            <w:sz w:val="20"/>
                            <w:szCs w:val="20"/>
                          </w:rPr>
                          <w:lastRenderedPageBreak/>
                          <w:t>for the defense of the Hawaiian Islands.</w:t>
                        </w:r>
                        <w:r w:rsidRPr="00467085">
                          <w:rPr>
                            <w:rFonts w:ascii="Arial" w:eastAsia="Times New Roman" w:hAnsi="Arial" w:cs="Arial"/>
                            <w:color w:val="000000"/>
                            <w:sz w:val="20"/>
                            <w:szCs w:val="20"/>
                          </w:rPr>
                          <w:br/>
                        </w:r>
                        <w:r w:rsidRPr="00467085">
                          <w:rPr>
                            <w:rFonts w:ascii="Arial" w:eastAsia="Times New Roman" w:hAnsi="Arial" w:cs="Arial"/>
                            <w:color w:val="000000"/>
                            <w:sz w:val="20"/>
                            <w:szCs w:val="20"/>
                          </w:rPr>
                          <w:br/>
                        </w:r>
                        <w:r w:rsidRPr="00467085">
                          <w:rPr>
                            <w:rFonts w:ascii="Arial" w:eastAsia="Times New Roman" w:hAnsi="Arial" w:cs="Arial"/>
                            <w:b/>
                            <w:bCs/>
                            <w:color w:val="000000"/>
                            <w:sz w:val="20"/>
                            <w:szCs w:val="20"/>
                          </w:rPr>
                          <w:t>Service Streamers.</w:t>
                        </w:r>
                        <w:r w:rsidRPr="00467085">
                          <w:rPr>
                            <w:rFonts w:ascii="Arial" w:eastAsia="Times New Roman" w:hAnsi="Arial" w:cs="Arial"/>
                            <w:color w:val="000000"/>
                            <w:sz w:val="20"/>
                            <w:szCs w:val="20"/>
                          </w:rPr>
                          <w:t xml:space="preserve"> None </w:t>
                        </w:r>
                        <w:r w:rsidRPr="00467085">
                          <w:rPr>
                            <w:rFonts w:ascii="Arial" w:eastAsia="Times New Roman" w:hAnsi="Arial" w:cs="Arial"/>
                            <w:color w:val="000000"/>
                            <w:sz w:val="20"/>
                            <w:szCs w:val="20"/>
                          </w:rPr>
                          <w:br/>
                        </w:r>
                        <w:r w:rsidRPr="00467085">
                          <w:rPr>
                            <w:rFonts w:ascii="Arial" w:eastAsia="Times New Roman" w:hAnsi="Arial" w:cs="Arial"/>
                            <w:b/>
                            <w:bCs/>
                            <w:color w:val="000000"/>
                            <w:sz w:val="20"/>
                            <w:szCs w:val="20"/>
                          </w:rPr>
                          <w:t>Campaign Streamers.</w:t>
                        </w:r>
                        <w:r w:rsidRPr="00467085">
                          <w:rPr>
                            <w:rFonts w:ascii="Arial" w:eastAsia="Times New Roman" w:hAnsi="Arial" w:cs="Arial"/>
                            <w:color w:val="000000"/>
                            <w:sz w:val="20"/>
                            <w:szCs w:val="20"/>
                          </w:rPr>
                          <w:t xml:space="preserve"> None </w:t>
                        </w:r>
                        <w:r w:rsidRPr="00467085">
                          <w:rPr>
                            <w:rFonts w:ascii="Arial" w:eastAsia="Times New Roman" w:hAnsi="Arial" w:cs="Arial"/>
                            <w:color w:val="000000"/>
                            <w:sz w:val="20"/>
                            <w:szCs w:val="20"/>
                          </w:rPr>
                          <w:br/>
                        </w:r>
                        <w:r w:rsidRPr="00467085">
                          <w:rPr>
                            <w:rFonts w:ascii="Arial" w:eastAsia="Times New Roman" w:hAnsi="Arial" w:cs="Arial"/>
                            <w:b/>
                            <w:bCs/>
                            <w:color w:val="000000"/>
                            <w:sz w:val="20"/>
                            <w:szCs w:val="20"/>
                          </w:rPr>
                          <w:t>Armed Forces Expeditionary Streamers.</w:t>
                        </w:r>
                        <w:r w:rsidRPr="00467085">
                          <w:rPr>
                            <w:rFonts w:ascii="Arial" w:eastAsia="Times New Roman" w:hAnsi="Arial" w:cs="Arial"/>
                            <w:color w:val="000000"/>
                            <w:sz w:val="20"/>
                            <w:szCs w:val="20"/>
                          </w:rPr>
                          <w:t xml:space="preserve"> None </w:t>
                        </w:r>
                        <w:r w:rsidRPr="00467085">
                          <w:rPr>
                            <w:rFonts w:ascii="Arial" w:eastAsia="Times New Roman" w:hAnsi="Arial" w:cs="Arial"/>
                            <w:color w:val="000000"/>
                            <w:sz w:val="20"/>
                            <w:szCs w:val="20"/>
                          </w:rPr>
                          <w:br/>
                        </w:r>
                        <w:r w:rsidRPr="00467085">
                          <w:rPr>
                            <w:rFonts w:ascii="Arial" w:eastAsia="Times New Roman" w:hAnsi="Arial" w:cs="Arial"/>
                            <w:b/>
                            <w:bCs/>
                            <w:color w:val="000000"/>
                            <w:sz w:val="20"/>
                            <w:szCs w:val="20"/>
                          </w:rPr>
                          <w:br/>
                          <w:t>Decorations.</w:t>
                        </w:r>
                        <w:r w:rsidRPr="00467085">
                          <w:rPr>
                            <w:rFonts w:ascii="Arial" w:eastAsia="Times New Roman" w:hAnsi="Arial" w:cs="Arial"/>
                            <w:color w:val="000000"/>
                            <w:sz w:val="20"/>
                            <w:szCs w:val="20"/>
                          </w:rPr>
                          <w:t xml:space="preserve"> Air Force Outstanding Unit Awards: 13 Apr 1992-30 Jun 1993; 1 Oct 1993-30 Sep 1995; 1 Oct 1995-1 Aug 1997; 2 Aug 1997-1 Aug 1999; 29 Nov 1999-30 Nov 2001; 1 Nov 2002-31 Oct 2004. </w:t>
                        </w:r>
                        <w:r w:rsidRPr="00467085">
                          <w:rPr>
                            <w:rFonts w:ascii="Arial" w:eastAsia="Times New Roman" w:hAnsi="Arial" w:cs="Arial"/>
                            <w:color w:val="000000"/>
                            <w:sz w:val="20"/>
                            <w:szCs w:val="20"/>
                          </w:rPr>
                          <w:br/>
                        </w:r>
                        <w:r w:rsidRPr="00467085">
                          <w:rPr>
                            <w:rFonts w:ascii="Arial" w:eastAsia="Times New Roman" w:hAnsi="Arial" w:cs="Arial"/>
                            <w:color w:val="000000"/>
                            <w:sz w:val="20"/>
                            <w:szCs w:val="20"/>
                          </w:rPr>
                          <w:br/>
                          <w:t xml:space="preserve">Lineage, Assignments, Components, Stations, and Honors through 28 Oct 2003. Commanders, Aircraft, and Operations through 31 Dec 2000. </w:t>
                        </w:r>
                        <w:r w:rsidRPr="00467085">
                          <w:rPr>
                            <w:rFonts w:ascii="Arial" w:eastAsia="Times New Roman" w:hAnsi="Arial" w:cs="Arial"/>
                            <w:color w:val="000000"/>
                            <w:sz w:val="20"/>
                            <w:szCs w:val="20"/>
                          </w:rPr>
                          <w:br/>
                          <w:t>Emblem. Group will use the wing emblem with group designation in the scroll.</w:t>
                        </w:r>
                        <w:r w:rsidRPr="00467085">
                          <w:rPr>
                            <w:rFonts w:ascii="Arial" w:eastAsia="Times New Roman" w:hAnsi="Arial" w:cs="Arial"/>
                            <w:color w:val="000000"/>
                            <w:sz w:val="20"/>
                            <w:szCs w:val="20"/>
                          </w:rPr>
                          <w:br/>
                        </w:r>
                        <w:r w:rsidRPr="00467085">
                          <w:rPr>
                            <w:rFonts w:ascii="Arial" w:eastAsia="Times New Roman" w:hAnsi="Arial" w:cs="Arial"/>
                            <w:color w:val="000000"/>
                            <w:sz w:val="20"/>
                            <w:szCs w:val="20"/>
                          </w:rPr>
                          <w:br/>
                        </w:r>
                        <w:r w:rsidRPr="00467085">
                          <w:rPr>
                            <w:rFonts w:ascii="Arial" w:eastAsia="Times New Roman" w:hAnsi="Arial" w:cs="Arial"/>
                            <w:color w:val="000000"/>
                            <w:sz w:val="20"/>
                            <w:szCs w:val="20"/>
                          </w:rPr>
                          <w:br/>
                        </w:r>
                        <w:r w:rsidRPr="00467085">
                          <w:rPr>
                            <w:rFonts w:ascii="Arial" w:eastAsia="Times New Roman" w:hAnsi="Arial" w:cs="Arial"/>
                            <w:i/>
                            <w:iCs/>
                            <w:color w:val="000000"/>
                            <w:sz w:val="20"/>
                            <w:szCs w:val="20"/>
                          </w:rPr>
                          <w:t xml:space="preserve">This fact sheet is current as of </w:t>
                        </w:r>
                        <w:r w:rsidR="00365545">
                          <w:rPr>
                            <w:rFonts w:ascii="Arial" w:eastAsia="Times New Roman" w:hAnsi="Arial" w:cs="Arial"/>
                            <w:i/>
                            <w:iCs/>
                            <w:color w:val="000000"/>
                            <w:sz w:val="20"/>
                            <w:szCs w:val="20"/>
                          </w:rPr>
                          <w:t>September 2015</w:t>
                        </w:r>
                        <w:r w:rsidRPr="00467085">
                          <w:rPr>
                            <w:rFonts w:ascii="Arial" w:eastAsia="Times New Roman" w:hAnsi="Arial" w:cs="Arial"/>
                            <w:i/>
                            <w:iCs/>
                            <w:color w:val="000000"/>
                            <w:sz w:val="20"/>
                            <w:szCs w:val="20"/>
                          </w:rPr>
                          <w:t>.</w:t>
                        </w:r>
                        <w:r w:rsidRPr="00467085">
                          <w:rPr>
                            <w:rFonts w:ascii="Times New Roman" w:eastAsia="Times New Roman" w:hAnsi="Times New Roman" w:cs="Times New Roman"/>
                            <w:color w:val="000033"/>
                            <w:sz w:val="24"/>
                            <w:szCs w:val="24"/>
                          </w:rPr>
                          <w:br/>
                        </w:r>
                        <w:r w:rsidRPr="00467085">
                          <w:rPr>
                            <w:rFonts w:ascii="Times New Roman" w:eastAsia="Times New Roman" w:hAnsi="Times New Roman" w:cs="Times New Roman"/>
                            <w:color w:val="000033"/>
                            <w:sz w:val="24"/>
                            <w:szCs w:val="24"/>
                          </w:rPr>
                          <w:br/>
                        </w:r>
                        <w:r w:rsidRPr="00467085">
                          <w:rPr>
                            <w:rFonts w:ascii="Arial" w:eastAsia="Times New Roman" w:hAnsi="Arial" w:cs="Arial"/>
                            <w:color w:val="000000"/>
                            <w:sz w:val="20"/>
                            <w:szCs w:val="20"/>
                          </w:rPr>
                          <w:br/>
                        </w:r>
                      </w:p>
                    </w:tc>
                    <w:tc>
                      <w:tcPr>
                        <w:tcW w:w="0" w:type="auto"/>
                        <w:vAlign w:val="center"/>
                        <w:hideMark/>
                      </w:tcPr>
                      <w:p w:rsidR="00467085" w:rsidRPr="00467085" w:rsidRDefault="00467085" w:rsidP="00467085">
                        <w:pPr>
                          <w:spacing w:after="0" w:line="240" w:lineRule="auto"/>
                          <w:rPr>
                            <w:rFonts w:ascii="Times New Roman" w:eastAsia="Times New Roman" w:hAnsi="Times New Roman" w:cs="Times New Roman"/>
                            <w:color w:val="000033"/>
                            <w:sz w:val="24"/>
                            <w:szCs w:val="24"/>
                          </w:rPr>
                        </w:pPr>
                        <w:r>
                          <w:rPr>
                            <w:rFonts w:ascii="Times New Roman" w:eastAsia="Times New Roman" w:hAnsi="Times New Roman" w:cs="Times New Roman"/>
                            <w:noProof/>
                            <w:color w:val="000033"/>
                            <w:sz w:val="24"/>
                            <w:szCs w:val="24"/>
                          </w:rPr>
                          <w:lastRenderedPageBreak/>
                          <w:drawing>
                            <wp:inline distT="0" distB="0" distL="0" distR="0">
                              <wp:extent cx="191135" cy="55880"/>
                              <wp:effectExtent l="0" t="0" r="0" b="0"/>
                              <wp:docPr id="1" name="Picture 1" descr="http://www.15wing.af.mil/shared/AFImages/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15wing.af.mil/shared/AFImages/transparen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135" cy="55880"/>
                                      </a:xfrm>
                                      <a:prstGeom prst="rect">
                                        <a:avLst/>
                                      </a:prstGeom>
                                      <a:noFill/>
                                      <a:ln>
                                        <a:noFill/>
                                      </a:ln>
                                    </pic:spPr>
                                  </pic:pic>
                                </a:graphicData>
                              </a:graphic>
                            </wp:inline>
                          </w:drawing>
                        </w:r>
                      </w:p>
                    </w:tc>
                  </w:tr>
                </w:tbl>
                <w:p w:rsidR="00467085" w:rsidRPr="00467085" w:rsidRDefault="00467085" w:rsidP="00467085">
                  <w:pPr>
                    <w:spacing w:before="100" w:beforeAutospacing="1" w:after="240" w:line="240" w:lineRule="auto"/>
                    <w:rPr>
                      <w:rFonts w:ascii="Times New Roman" w:eastAsia="Times New Roman" w:hAnsi="Times New Roman" w:cs="Times New Roman"/>
                      <w:color w:val="000033"/>
                      <w:sz w:val="24"/>
                      <w:szCs w:val="24"/>
                    </w:rPr>
                  </w:pPr>
                </w:p>
              </w:tc>
            </w:tr>
          </w:tbl>
          <w:p w:rsidR="00467085" w:rsidRPr="00467085" w:rsidRDefault="00467085" w:rsidP="00467085">
            <w:pPr>
              <w:spacing w:after="0" w:line="240" w:lineRule="auto"/>
              <w:rPr>
                <w:rFonts w:ascii="Times New Roman" w:eastAsia="Times New Roman" w:hAnsi="Times New Roman" w:cs="Times New Roman"/>
                <w:color w:val="000033"/>
                <w:sz w:val="24"/>
                <w:szCs w:val="24"/>
              </w:rPr>
            </w:pPr>
          </w:p>
        </w:tc>
      </w:tr>
    </w:tbl>
    <w:p w:rsidR="0081037A" w:rsidRDefault="00365545"/>
    <w:sectPr w:rsidR="008103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085"/>
    <w:rsid w:val="00365545"/>
    <w:rsid w:val="00467085"/>
    <w:rsid w:val="00785D7E"/>
    <w:rsid w:val="00920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bcategory1">
    <w:name w:val="libcategory1"/>
    <w:basedOn w:val="DefaultParagraphFont"/>
    <w:rsid w:val="00467085"/>
    <w:rPr>
      <w:rFonts w:ascii="Arial" w:hAnsi="Arial" w:cs="Arial" w:hint="default"/>
      <w:b/>
      <w:bCs/>
      <w:color w:val="000000"/>
      <w:sz w:val="20"/>
      <w:szCs w:val="20"/>
    </w:rPr>
  </w:style>
  <w:style w:type="character" w:customStyle="1" w:styleId="maintextxxlargeb">
    <w:name w:val="maintext_xxlargeb"/>
    <w:basedOn w:val="DefaultParagraphFont"/>
    <w:rsid w:val="00467085"/>
  </w:style>
  <w:style w:type="character" w:customStyle="1" w:styleId="mainlinksmall">
    <w:name w:val="mainlink_small"/>
    <w:basedOn w:val="DefaultParagraphFont"/>
    <w:rsid w:val="00467085"/>
  </w:style>
  <w:style w:type="character" w:customStyle="1" w:styleId="libtext1">
    <w:name w:val="libtext1"/>
    <w:basedOn w:val="DefaultParagraphFont"/>
    <w:rsid w:val="00467085"/>
    <w:rPr>
      <w:rFonts w:ascii="Arial" w:hAnsi="Arial" w:cs="Arial" w:hint="default"/>
      <w:color w:val="000000"/>
      <w:sz w:val="20"/>
      <w:szCs w:val="20"/>
    </w:rPr>
  </w:style>
  <w:style w:type="character" w:styleId="Strong">
    <w:name w:val="Strong"/>
    <w:basedOn w:val="DefaultParagraphFont"/>
    <w:uiPriority w:val="22"/>
    <w:qFormat/>
    <w:rsid w:val="00467085"/>
    <w:rPr>
      <w:b/>
      <w:bCs/>
    </w:rPr>
  </w:style>
  <w:style w:type="character" w:styleId="Emphasis">
    <w:name w:val="Emphasis"/>
    <w:basedOn w:val="DefaultParagraphFont"/>
    <w:uiPriority w:val="20"/>
    <w:qFormat/>
    <w:rsid w:val="00467085"/>
    <w:rPr>
      <w:i/>
      <w:iCs/>
    </w:rPr>
  </w:style>
  <w:style w:type="paragraph" w:styleId="NormalWeb">
    <w:name w:val="Normal (Web)"/>
    <w:basedOn w:val="Normal"/>
    <w:uiPriority w:val="99"/>
    <w:unhideWhenUsed/>
    <w:rsid w:val="00467085"/>
    <w:pPr>
      <w:spacing w:before="100" w:beforeAutospacing="1" w:after="100" w:afterAutospacing="1" w:line="240" w:lineRule="auto"/>
    </w:pPr>
    <w:rPr>
      <w:rFonts w:ascii="Times New Roman" w:eastAsia="Times New Roman" w:hAnsi="Times New Roman" w:cs="Times New Roman"/>
      <w:color w:val="000033"/>
      <w:sz w:val="24"/>
      <w:szCs w:val="24"/>
    </w:rPr>
  </w:style>
  <w:style w:type="paragraph" w:styleId="BalloonText">
    <w:name w:val="Balloon Text"/>
    <w:basedOn w:val="Normal"/>
    <w:link w:val="BalloonTextChar"/>
    <w:uiPriority w:val="99"/>
    <w:semiHidden/>
    <w:unhideWhenUsed/>
    <w:rsid w:val="004670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0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bcategory1">
    <w:name w:val="libcategory1"/>
    <w:basedOn w:val="DefaultParagraphFont"/>
    <w:rsid w:val="00467085"/>
    <w:rPr>
      <w:rFonts w:ascii="Arial" w:hAnsi="Arial" w:cs="Arial" w:hint="default"/>
      <w:b/>
      <w:bCs/>
      <w:color w:val="000000"/>
      <w:sz w:val="20"/>
      <w:szCs w:val="20"/>
    </w:rPr>
  </w:style>
  <w:style w:type="character" w:customStyle="1" w:styleId="maintextxxlargeb">
    <w:name w:val="maintext_xxlargeb"/>
    <w:basedOn w:val="DefaultParagraphFont"/>
    <w:rsid w:val="00467085"/>
  </w:style>
  <w:style w:type="character" w:customStyle="1" w:styleId="mainlinksmall">
    <w:name w:val="mainlink_small"/>
    <w:basedOn w:val="DefaultParagraphFont"/>
    <w:rsid w:val="00467085"/>
  </w:style>
  <w:style w:type="character" w:customStyle="1" w:styleId="libtext1">
    <w:name w:val="libtext1"/>
    <w:basedOn w:val="DefaultParagraphFont"/>
    <w:rsid w:val="00467085"/>
    <w:rPr>
      <w:rFonts w:ascii="Arial" w:hAnsi="Arial" w:cs="Arial" w:hint="default"/>
      <w:color w:val="000000"/>
      <w:sz w:val="20"/>
      <w:szCs w:val="20"/>
    </w:rPr>
  </w:style>
  <w:style w:type="character" w:styleId="Strong">
    <w:name w:val="Strong"/>
    <w:basedOn w:val="DefaultParagraphFont"/>
    <w:uiPriority w:val="22"/>
    <w:qFormat/>
    <w:rsid w:val="00467085"/>
    <w:rPr>
      <w:b/>
      <w:bCs/>
    </w:rPr>
  </w:style>
  <w:style w:type="character" w:styleId="Emphasis">
    <w:name w:val="Emphasis"/>
    <w:basedOn w:val="DefaultParagraphFont"/>
    <w:uiPriority w:val="20"/>
    <w:qFormat/>
    <w:rsid w:val="00467085"/>
    <w:rPr>
      <w:i/>
      <w:iCs/>
    </w:rPr>
  </w:style>
  <w:style w:type="paragraph" w:styleId="NormalWeb">
    <w:name w:val="Normal (Web)"/>
    <w:basedOn w:val="Normal"/>
    <w:uiPriority w:val="99"/>
    <w:unhideWhenUsed/>
    <w:rsid w:val="00467085"/>
    <w:pPr>
      <w:spacing w:before="100" w:beforeAutospacing="1" w:after="100" w:afterAutospacing="1" w:line="240" w:lineRule="auto"/>
    </w:pPr>
    <w:rPr>
      <w:rFonts w:ascii="Times New Roman" w:eastAsia="Times New Roman" w:hAnsi="Times New Roman" w:cs="Times New Roman"/>
      <w:color w:val="000033"/>
      <w:sz w:val="24"/>
      <w:szCs w:val="24"/>
    </w:rPr>
  </w:style>
  <w:style w:type="paragraph" w:styleId="BalloonText">
    <w:name w:val="Balloon Text"/>
    <w:basedOn w:val="Normal"/>
    <w:link w:val="BalloonTextChar"/>
    <w:uiPriority w:val="99"/>
    <w:semiHidden/>
    <w:unhideWhenUsed/>
    <w:rsid w:val="004670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0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044312">
      <w:bodyDiv w:val="1"/>
      <w:marLeft w:val="0"/>
      <w:marRight w:val="0"/>
      <w:marTop w:val="0"/>
      <w:marBottom w:val="0"/>
      <w:divBdr>
        <w:top w:val="none" w:sz="0" w:space="0" w:color="auto"/>
        <w:left w:val="none" w:sz="0" w:space="0" w:color="auto"/>
        <w:bottom w:val="none" w:sz="0" w:space="0" w:color="auto"/>
        <w:right w:val="none" w:sz="0" w:space="0" w:color="auto"/>
      </w:divBdr>
      <w:divsChild>
        <w:div w:id="2043438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PADEN, TERRI L TSgt USAF PACAF 15 WG/PA</dc:creator>
  <cp:lastModifiedBy>PADEN, TERRI L TSgt USAF PACAF 15 WG/PA</cp:lastModifiedBy>
  <cp:revision>2</cp:revision>
  <dcterms:created xsi:type="dcterms:W3CDTF">2015-09-02T22:19:00Z</dcterms:created>
  <dcterms:modified xsi:type="dcterms:W3CDTF">2015-09-02T22:23:00Z</dcterms:modified>
</cp:coreProperties>
</file>